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0"/>
        <w:gridCol w:w="4750"/>
        <w:gridCol w:w="1944"/>
        <w:gridCol w:w="1879"/>
      </w:tblGrid>
      <w:tr w:rsidR="00D72F28" w:rsidRPr="00F93FBB" w:rsidTr="00414877">
        <w:tc>
          <w:tcPr>
            <w:tcW w:w="6140" w:type="dxa"/>
            <w:gridSpan w:val="2"/>
            <w:vMerge w:val="restart"/>
          </w:tcPr>
          <w:p w:rsidR="00D72F28" w:rsidRPr="00F93FBB" w:rsidRDefault="00D72F28" w:rsidP="00D72F28">
            <w:pPr>
              <w:pStyle w:val="Heading2"/>
              <w:numPr>
                <w:ilvl w:val="0"/>
                <w:numId w:val="0"/>
              </w:numPr>
              <w:ind w:left="90"/>
              <w:outlineLvl w:val="1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 xml:space="preserve">Sample Anti-Harassment / Sexual Harassment </w:t>
            </w:r>
            <w:r w:rsidRPr="00F93FBB">
              <w:rPr>
                <w:rFonts w:ascii="Arial" w:hAnsi="Arial" w:cs="Arial"/>
                <w:sz w:val="24"/>
              </w:rPr>
              <w:t>Policy</w:t>
            </w:r>
            <w:r>
              <w:rPr>
                <w:rFonts w:ascii="Arial" w:hAnsi="Arial" w:cs="Arial"/>
                <w:sz w:val="24"/>
              </w:rPr>
              <w:t xml:space="preserve"> / Procedures</w:t>
            </w:r>
          </w:p>
        </w:tc>
        <w:tc>
          <w:tcPr>
            <w:tcW w:w="1944" w:type="dxa"/>
          </w:tcPr>
          <w:p w:rsidR="00D72F28" w:rsidRPr="00F93FBB" w:rsidRDefault="00D72F28" w:rsidP="00F337BE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 xml:space="preserve">Approval Date:  </w:t>
            </w:r>
          </w:p>
        </w:tc>
        <w:tc>
          <w:tcPr>
            <w:tcW w:w="1879" w:type="dxa"/>
          </w:tcPr>
          <w:p w:rsidR="00D72F28" w:rsidRPr="00F93FBB" w:rsidRDefault="00D72F28" w:rsidP="00F337BE">
            <w:pPr>
              <w:rPr>
                <w:rFonts w:ascii="Arial" w:hAnsi="Arial" w:cs="Arial"/>
              </w:rPr>
            </w:pPr>
          </w:p>
        </w:tc>
      </w:tr>
      <w:tr w:rsidR="00D72F28" w:rsidRPr="00F93FBB" w:rsidTr="00414877">
        <w:tc>
          <w:tcPr>
            <w:tcW w:w="6140" w:type="dxa"/>
            <w:gridSpan w:val="2"/>
            <w:vMerge/>
          </w:tcPr>
          <w:p w:rsidR="00D72F28" w:rsidRPr="00F93FBB" w:rsidRDefault="00D72F28" w:rsidP="00F337BE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D72F28" w:rsidRPr="00F93FBB" w:rsidRDefault="00D72F28" w:rsidP="00F337BE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Review Date:</w:t>
            </w:r>
          </w:p>
        </w:tc>
        <w:tc>
          <w:tcPr>
            <w:tcW w:w="1879" w:type="dxa"/>
          </w:tcPr>
          <w:p w:rsidR="00D72F28" w:rsidRPr="00F93FBB" w:rsidRDefault="00D72F28" w:rsidP="00F337BE">
            <w:pPr>
              <w:rPr>
                <w:rFonts w:ascii="Arial" w:hAnsi="Arial" w:cs="Arial"/>
              </w:rPr>
            </w:pPr>
          </w:p>
        </w:tc>
      </w:tr>
      <w:tr w:rsidR="00D72F28" w:rsidRPr="00F93FBB" w:rsidTr="00414877">
        <w:tc>
          <w:tcPr>
            <w:tcW w:w="6140" w:type="dxa"/>
            <w:gridSpan w:val="2"/>
            <w:vMerge/>
          </w:tcPr>
          <w:p w:rsidR="00D72F28" w:rsidRPr="00F93FBB" w:rsidRDefault="00D72F28" w:rsidP="00F337BE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D72F28" w:rsidRPr="00F93FBB" w:rsidRDefault="00D72F28" w:rsidP="00F337BE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Version No:</w:t>
            </w:r>
          </w:p>
        </w:tc>
        <w:tc>
          <w:tcPr>
            <w:tcW w:w="1879" w:type="dxa"/>
          </w:tcPr>
          <w:p w:rsidR="00D72F28" w:rsidRPr="00F93FBB" w:rsidRDefault="00D72F28" w:rsidP="00F337BE">
            <w:pPr>
              <w:rPr>
                <w:rFonts w:ascii="Arial" w:hAnsi="Arial" w:cs="Arial"/>
              </w:rPr>
            </w:pPr>
          </w:p>
        </w:tc>
      </w:tr>
      <w:tr w:rsidR="00D72F28" w:rsidRPr="00F93FBB" w:rsidTr="00414877">
        <w:tc>
          <w:tcPr>
            <w:tcW w:w="1390" w:type="dxa"/>
          </w:tcPr>
          <w:p w:rsidR="00D72F28" w:rsidRPr="00F93FBB" w:rsidRDefault="00D72F28" w:rsidP="00F337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President</w:t>
            </w:r>
            <w:r w:rsidRPr="00F93FB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50" w:type="dxa"/>
          </w:tcPr>
          <w:p w:rsidR="00D72F28" w:rsidRPr="00F93FBB" w:rsidRDefault="00D72F28" w:rsidP="00F337BE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Sign:</w:t>
            </w:r>
          </w:p>
        </w:tc>
        <w:tc>
          <w:tcPr>
            <w:tcW w:w="3823" w:type="dxa"/>
            <w:gridSpan w:val="2"/>
          </w:tcPr>
          <w:p w:rsidR="00D72F28" w:rsidRPr="00F93FBB" w:rsidRDefault="00D72F28" w:rsidP="00F337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  <w:tr w:rsidR="00D72F28" w:rsidRPr="00F93FBB" w:rsidTr="00414877">
        <w:tc>
          <w:tcPr>
            <w:tcW w:w="1390" w:type="dxa"/>
          </w:tcPr>
          <w:p w:rsidR="00D72F28" w:rsidRPr="00F93FBB" w:rsidRDefault="00D72F28" w:rsidP="00F337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Vice-President:</w:t>
            </w:r>
          </w:p>
        </w:tc>
        <w:tc>
          <w:tcPr>
            <w:tcW w:w="4750" w:type="dxa"/>
          </w:tcPr>
          <w:p w:rsidR="00D72F28" w:rsidRPr="00F93FBB" w:rsidRDefault="00D72F28" w:rsidP="00F337BE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Sign:</w:t>
            </w:r>
          </w:p>
        </w:tc>
        <w:tc>
          <w:tcPr>
            <w:tcW w:w="3823" w:type="dxa"/>
            <w:gridSpan w:val="2"/>
          </w:tcPr>
          <w:p w:rsidR="00D72F28" w:rsidRPr="00F93FBB" w:rsidRDefault="00D72F28" w:rsidP="00F337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</w:tbl>
    <w:p w:rsidR="00D72F28" w:rsidRPr="00F93FBB" w:rsidRDefault="00D72F28" w:rsidP="00D72F28">
      <w:pPr>
        <w:rPr>
          <w:rFonts w:ascii="Arial" w:hAnsi="Arial" w:cs="Arial"/>
        </w:rPr>
      </w:pPr>
    </w:p>
    <w:p w:rsidR="00D72F28" w:rsidRPr="00D72F28" w:rsidRDefault="00D72F28" w:rsidP="00D72F28">
      <w:pPr>
        <w:pStyle w:val="Subtitle"/>
        <w:rPr>
          <w:rStyle w:val="Emphasis"/>
          <w:rFonts w:ascii="Century Gothic" w:hAnsi="Century Gothic" w:cs="Arial"/>
          <w:i w:val="0"/>
          <w:sz w:val="21"/>
          <w:szCs w:val="21"/>
        </w:rPr>
      </w:pPr>
      <w:r w:rsidRPr="00D72F28">
        <w:rPr>
          <w:rStyle w:val="Emphasis"/>
          <w:rFonts w:ascii="Century Gothic" w:hAnsi="Century Gothic" w:cs="Arial"/>
          <w:i w:val="0"/>
          <w:sz w:val="21"/>
          <w:szCs w:val="21"/>
        </w:rPr>
        <w:t>PURPOSE</w:t>
      </w:r>
    </w:p>
    <w:p w:rsidR="00D72F28" w:rsidRPr="00D72F28" w:rsidRDefault="00D72F28" w:rsidP="00D72F28">
      <w:pPr>
        <w:rPr>
          <w:rFonts w:ascii="Century Gothic" w:hAnsi="Century Gothic" w:cs="Arial"/>
          <w:sz w:val="21"/>
          <w:szCs w:val="21"/>
        </w:rPr>
      </w:pPr>
      <w:r w:rsidRPr="00D72F28">
        <w:rPr>
          <w:rFonts w:ascii="Century Gothic" w:hAnsi="Century Gothic" w:cs="Arial"/>
          <w:sz w:val="21"/>
          <w:szCs w:val="21"/>
        </w:rPr>
        <w:t>To ensure t</w:t>
      </w:r>
      <w:r>
        <w:rPr>
          <w:rFonts w:ascii="Century Gothic" w:hAnsi="Century Gothic" w:cs="Arial"/>
          <w:sz w:val="21"/>
          <w:szCs w:val="21"/>
        </w:rPr>
        <w:t xml:space="preserve">hat all Committee Members, </w:t>
      </w:r>
      <w:r w:rsidR="00E71E00">
        <w:rPr>
          <w:rFonts w:ascii="Century Gothic" w:hAnsi="Century Gothic" w:cs="Arial"/>
          <w:sz w:val="21"/>
          <w:szCs w:val="21"/>
        </w:rPr>
        <w:t>players, coaches, officials</w:t>
      </w:r>
      <w:r w:rsidR="008538FD">
        <w:rPr>
          <w:rFonts w:ascii="Century Gothic" w:hAnsi="Century Gothic" w:cs="Arial"/>
          <w:sz w:val="21"/>
          <w:szCs w:val="21"/>
        </w:rPr>
        <w:t xml:space="preserve">, </w:t>
      </w:r>
      <w:r>
        <w:rPr>
          <w:rFonts w:ascii="Century Gothic" w:hAnsi="Century Gothic" w:cs="Arial"/>
          <w:sz w:val="21"/>
          <w:szCs w:val="21"/>
        </w:rPr>
        <w:t>volunteers</w:t>
      </w:r>
      <w:r w:rsidR="00E71E00">
        <w:rPr>
          <w:rFonts w:ascii="Century Gothic" w:hAnsi="Century Gothic" w:cs="Arial"/>
          <w:sz w:val="21"/>
          <w:szCs w:val="21"/>
        </w:rPr>
        <w:t xml:space="preserve"> and spectators</w:t>
      </w:r>
      <w:r w:rsidRPr="00D72F28">
        <w:rPr>
          <w:rFonts w:ascii="Century Gothic" w:hAnsi="Century Gothic" w:cs="Arial"/>
          <w:sz w:val="21"/>
          <w:szCs w:val="21"/>
        </w:rPr>
        <w:t xml:space="preserve"> </w:t>
      </w:r>
      <w:r w:rsidR="00E71E00">
        <w:rPr>
          <w:rFonts w:ascii="Century Gothic" w:hAnsi="Century Gothic" w:cs="Arial"/>
          <w:sz w:val="21"/>
          <w:szCs w:val="21"/>
        </w:rPr>
        <w:t>associated with ……….. Club enjoy an environment free from harassment of any kind including</w:t>
      </w:r>
      <w:r w:rsidRPr="00D72F28">
        <w:rPr>
          <w:rFonts w:ascii="Century Gothic" w:hAnsi="Century Gothic" w:cs="Arial"/>
          <w:sz w:val="21"/>
          <w:szCs w:val="21"/>
        </w:rPr>
        <w:t xml:space="preserve"> sexual harassment.</w:t>
      </w:r>
    </w:p>
    <w:p w:rsidR="00D72F28" w:rsidRPr="00D72F28" w:rsidRDefault="00D72F28" w:rsidP="00D72F28">
      <w:pPr>
        <w:rPr>
          <w:rFonts w:ascii="Century Gothic" w:hAnsi="Century Gothic" w:cs="Arial"/>
          <w:sz w:val="21"/>
          <w:szCs w:val="21"/>
        </w:rPr>
      </w:pPr>
    </w:p>
    <w:p w:rsidR="00D72F28" w:rsidRPr="00D72F28" w:rsidRDefault="00D72F28" w:rsidP="000F2375">
      <w:pPr>
        <w:pStyle w:val="Subtitle"/>
        <w:rPr>
          <w:rFonts w:ascii="Century Gothic" w:hAnsi="Century Gothic" w:cs="Arial"/>
          <w:sz w:val="21"/>
          <w:szCs w:val="21"/>
        </w:rPr>
      </w:pPr>
      <w:r w:rsidRPr="00D72F28">
        <w:rPr>
          <w:rFonts w:ascii="Century Gothic" w:hAnsi="Century Gothic" w:cs="Arial"/>
          <w:sz w:val="21"/>
          <w:szCs w:val="21"/>
        </w:rPr>
        <w:t>POLICY</w:t>
      </w:r>
    </w:p>
    <w:p w:rsidR="009D5671" w:rsidRDefault="00E71E00" w:rsidP="000F2375">
      <w:pPr>
        <w:widowControl w:val="0"/>
        <w:autoSpaceDE w:val="0"/>
        <w:autoSpaceDN w:val="0"/>
        <w:adjustRightInd w:val="0"/>
        <w:rPr>
          <w:rFonts w:ascii="Century Gothic" w:hAnsi="Century Gothic"/>
          <w:b/>
          <w:bCs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Harassment of any kind </w:t>
      </w:r>
      <w:r w:rsidR="00D72F28" w:rsidRPr="00D72F28">
        <w:rPr>
          <w:rFonts w:ascii="Century Gothic" w:hAnsi="Century Gothic" w:cs="Arial"/>
          <w:sz w:val="21"/>
          <w:szCs w:val="21"/>
        </w:rPr>
        <w:t>is not acceptable</w:t>
      </w:r>
      <w:r>
        <w:rPr>
          <w:rFonts w:ascii="Century Gothic" w:hAnsi="Century Gothic" w:cs="Arial"/>
          <w:sz w:val="21"/>
          <w:szCs w:val="21"/>
        </w:rPr>
        <w:t xml:space="preserve"> at ………… Club and </w:t>
      </w:r>
      <w:r w:rsidR="00D72F28" w:rsidRPr="00D72F28">
        <w:rPr>
          <w:rFonts w:ascii="Century Gothic" w:hAnsi="Century Gothic" w:cs="Arial"/>
          <w:sz w:val="21"/>
          <w:szCs w:val="21"/>
        </w:rPr>
        <w:t>complaints related to behaviour of this nature (see definition)</w:t>
      </w:r>
      <w:r>
        <w:rPr>
          <w:rFonts w:ascii="Century Gothic" w:hAnsi="Century Gothic" w:cs="Arial"/>
          <w:sz w:val="21"/>
          <w:szCs w:val="21"/>
        </w:rPr>
        <w:t xml:space="preserve"> </w:t>
      </w:r>
      <w:r w:rsidR="00D72F28" w:rsidRPr="00D72F28">
        <w:rPr>
          <w:rFonts w:ascii="Century Gothic" w:hAnsi="Century Gothic" w:cs="Arial"/>
          <w:sz w:val="21"/>
          <w:szCs w:val="21"/>
        </w:rPr>
        <w:t>will be</w:t>
      </w:r>
      <w:r w:rsidR="009D5671">
        <w:rPr>
          <w:rFonts w:ascii="Century Gothic" w:hAnsi="Century Gothic" w:cs="Arial"/>
          <w:sz w:val="21"/>
          <w:szCs w:val="21"/>
        </w:rPr>
        <w:t xml:space="preserve"> treated as </w:t>
      </w:r>
      <w:r w:rsidR="00204FB9">
        <w:rPr>
          <w:rFonts w:ascii="Century Gothic" w:hAnsi="Century Gothic" w:cs="Arial"/>
          <w:sz w:val="21"/>
          <w:szCs w:val="21"/>
        </w:rPr>
        <w:t xml:space="preserve">serious </w:t>
      </w:r>
      <w:r w:rsidR="00D72F28" w:rsidRPr="00D72F28">
        <w:rPr>
          <w:rFonts w:ascii="Century Gothic" w:hAnsi="Century Gothic" w:cs="Arial"/>
          <w:sz w:val="21"/>
          <w:szCs w:val="21"/>
        </w:rPr>
        <w:t>and will be dealt with promptly, confidential</w:t>
      </w:r>
      <w:r>
        <w:rPr>
          <w:rFonts w:ascii="Century Gothic" w:hAnsi="Century Gothic" w:cs="Arial"/>
          <w:sz w:val="21"/>
          <w:szCs w:val="21"/>
        </w:rPr>
        <w:t>ly and impartially by the Committee</w:t>
      </w:r>
      <w:r w:rsidR="009D5671">
        <w:rPr>
          <w:rFonts w:ascii="Century Gothic" w:hAnsi="Century Gothic" w:cs="Arial"/>
          <w:sz w:val="21"/>
          <w:szCs w:val="21"/>
        </w:rPr>
        <w:t xml:space="preserve"> or chosen independent party</w:t>
      </w:r>
      <w:r w:rsidR="00D72F28" w:rsidRPr="00D72F28">
        <w:rPr>
          <w:rFonts w:ascii="Century Gothic" w:hAnsi="Century Gothic" w:cs="Arial"/>
          <w:sz w:val="21"/>
          <w:szCs w:val="21"/>
        </w:rPr>
        <w:t>. No person who lodges a c</w:t>
      </w:r>
      <w:r>
        <w:rPr>
          <w:rFonts w:ascii="Century Gothic" w:hAnsi="Century Gothic" w:cs="Arial"/>
          <w:sz w:val="21"/>
          <w:szCs w:val="21"/>
        </w:rPr>
        <w:t xml:space="preserve">omplaint with respect to </w:t>
      </w:r>
      <w:r w:rsidR="00D72F28" w:rsidRPr="00D72F28">
        <w:rPr>
          <w:rFonts w:ascii="Century Gothic" w:hAnsi="Century Gothic" w:cs="Arial"/>
          <w:sz w:val="21"/>
          <w:szCs w:val="21"/>
        </w:rPr>
        <w:t xml:space="preserve">harassment will be disadvantaged because they have made the complaint.  </w:t>
      </w:r>
    </w:p>
    <w:p w:rsidR="009D5671" w:rsidRDefault="009D5671" w:rsidP="009D5671">
      <w:pPr>
        <w:widowControl w:val="0"/>
        <w:autoSpaceDE w:val="0"/>
        <w:autoSpaceDN w:val="0"/>
        <w:adjustRightInd w:val="0"/>
        <w:rPr>
          <w:rFonts w:ascii="Century Gothic" w:hAnsi="Century Gothic"/>
          <w:b/>
          <w:bCs/>
          <w:sz w:val="21"/>
          <w:szCs w:val="21"/>
        </w:rPr>
      </w:pPr>
    </w:p>
    <w:p w:rsidR="00D72F28" w:rsidRPr="009D5671" w:rsidRDefault="00D37D5B" w:rsidP="009D5671">
      <w:pPr>
        <w:widowControl w:val="0"/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1"/>
          <w:szCs w:val="21"/>
        </w:rPr>
      </w:pPr>
      <w:r w:rsidRPr="00204FB9">
        <w:rPr>
          <w:rFonts w:ascii="Century Gothic" w:hAnsi="Century Gothic" w:cs="Arial"/>
          <w:b/>
          <w:sz w:val="21"/>
          <w:szCs w:val="21"/>
        </w:rPr>
        <w:t>S</w:t>
      </w:r>
      <w:r w:rsidR="00D72F28" w:rsidRPr="00204FB9">
        <w:rPr>
          <w:rFonts w:ascii="Century Gothic" w:hAnsi="Century Gothic" w:cs="Arial"/>
          <w:b/>
          <w:sz w:val="21"/>
          <w:szCs w:val="21"/>
        </w:rPr>
        <w:t>AMPLE CLUB PROCEDURES</w:t>
      </w:r>
    </w:p>
    <w:p w:rsidR="0064397F" w:rsidRPr="009D5671" w:rsidRDefault="0064397F" w:rsidP="000F2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rPr>
          <w:b/>
        </w:rPr>
        <w:t>Clubs should refer to the Rules set out in their Constitution when developing Grievance Resolution Procedures</w:t>
      </w:r>
      <w:r w:rsidR="00475E83">
        <w:rPr>
          <w:b/>
        </w:rPr>
        <w:t xml:space="preserve"> or </w:t>
      </w:r>
      <w:r w:rsidR="009D5671">
        <w:rPr>
          <w:b/>
        </w:rPr>
        <w:t>disciplinary actions</w:t>
      </w:r>
      <w:r w:rsidR="000F2375">
        <w:rPr>
          <w:b/>
        </w:rPr>
        <w:t>. This information does not substitute legal advice</w:t>
      </w:r>
      <w:r w:rsidR="00414877">
        <w:rPr>
          <w:b/>
        </w:rPr>
        <w:t>.</w:t>
      </w:r>
    </w:p>
    <w:p w:rsidR="0064397F" w:rsidRPr="00242551" w:rsidRDefault="0064397F" w:rsidP="0064397F">
      <w:pPr>
        <w:rPr>
          <w:b/>
        </w:rPr>
      </w:pPr>
    </w:p>
    <w:p w:rsidR="0064397F" w:rsidRPr="000F2375" w:rsidRDefault="0064397F" w:rsidP="0064397F">
      <w:pPr>
        <w:pStyle w:val="ListParagraph"/>
        <w:numPr>
          <w:ilvl w:val="0"/>
          <w:numId w:val="6"/>
        </w:numPr>
        <w:rPr>
          <w:rFonts w:ascii="Century Gothic" w:hAnsi="Century Gothic"/>
          <w:sz w:val="21"/>
          <w:szCs w:val="21"/>
        </w:rPr>
      </w:pPr>
      <w:r w:rsidRPr="000F2375">
        <w:rPr>
          <w:rFonts w:ascii="Century Gothic" w:hAnsi="Century Gothic"/>
          <w:sz w:val="21"/>
          <w:szCs w:val="21"/>
        </w:rPr>
        <w:t>Complaints relating to harassment should be dealt with as most serious and may require the involvement of an independent mediator, or the police</w:t>
      </w:r>
      <w:r w:rsidR="009D5671" w:rsidRPr="000F2375">
        <w:rPr>
          <w:rFonts w:ascii="Century Gothic" w:hAnsi="Century Gothic"/>
          <w:sz w:val="21"/>
          <w:szCs w:val="21"/>
        </w:rPr>
        <w:t xml:space="preserve"> in the case of </w:t>
      </w:r>
      <w:r w:rsidR="00D83864">
        <w:rPr>
          <w:rFonts w:ascii="Century Gothic" w:hAnsi="Century Gothic"/>
          <w:sz w:val="21"/>
          <w:szCs w:val="21"/>
        </w:rPr>
        <w:t xml:space="preserve">a </w:t>
      </w:r>
      <w:r w:rsidR="009D5671" w:rsidRPr="000F2375">
        <w:rPr>
          <w:rFonts w:ascii="Century Gothic" w:hAnsi="Century Gothic"/>
          <w:sz w:val="21"/>
          <w:szCs w:val="21"/>
        </w:rPr>
        <w:t>criminal offence</w:t>
      </w:r>
    </w:p>
    <w:p w:rsidR="0064397F" w:rsidRPr="000F2375" w:rsidRDefault="0064397F" w:rsidP="0064397F">
      <w:pPr>
        <w:pStyle w:val="ListParagraph"/>
        <w:rPr>
          <w:rFonts w:ascii="Century Gothic" w:hAnsi="Century Gothic"/>
          <w:sz w:val="21"/>
          <w:szCs w:val="21"/>
        </w:rPr>
      </w:pPr>
      <w:r w:rsidRPr="000F2375">
        <w:rPr>
          <w:rFonts w:ascii="Century Gothic" w:hAnsi="Century Gothic"/>
          <w:sz w:val="21"/>
          <w:szCs w:val="21"/>
        </w:rPr>
        <w:t xml:space="preserve"> </w:t>
      </w:r>
    </w:p>
    <w:p w:rsidR="000F2375" w:rsidRDefault="000F2375" w:rsidP="000F2375">
      <w:pPr>
        <w:pStyle w:val="ListParagraph"/>
        <w:numPr>
          <w:ilvl w:val="0"/>
          <w:numId w:val="6"/>
        </w:numPr>
        <w:rPr>
          <w:rFonts w:ascii="Century Gothic" w:hAnsi="Century Gothic"/>
          <w:sz w:val="21"/>
          <w:szCs w:val="21"/>
        </w:rPr>
      </w:pPr>
      <w:r w:rsidRPr="000F2375">
        <w:rPr>
          <w:rFonts w:ascii="Century Gothic" w:hAnsi="Century Gothic"/>
          <w:sz w:val="21"/>
          <w:szCs w:val="21"/>
        </w:rPr>
        <w:t xml:space="preserve">Internally, </w:t>
      </w:r>
      <w:r w:rsidR="0064397F" w:rsidRPr="000F2375">
        <w:rPr>
          <w:rFonts w:ascii="Century Gothic" w:hAnsi="Century Gothic"/>
          <w:sz w:val="21"/>
          <w:szCs w:val="21"/>
        </w:rPr>
        <w:t>formal complaint</w:t>
      </w:r>
      <w:r w:rsidRPr="000F2375">
        <w:rPr>
          <w:rFonts w:ascii="Century Gothic" w:hAnsi="Century Gothic"/>
          <w:sz w:val="21"/>
          <w:szCs w:val="21"/>
        </w:rPr>
        <w:t xml:space="preserve">s should be received by the </w:t>
      </w:r>
      <w:r w:rsidR="0064397F" w:rsidRPr="000F2375">
        <w:rPr>
          <w:rFonts w:ascii="Century Gothic" w:hAnsi="Century Gothic"/>
          <w:sz w:val="21"/>
          <w:szCs w:val="21"/>
        </w:rPr>
        <w:t>President (unless the complaint direc</w:t>
      </w:r>
      <w:r w:rsidRPr="000F2375">
        <w:rPr>
          <w:rFonts w:ascii="Century Gothic" w:hAnsi="Century Gothic"/>
          <w:sz w:val="21"/>
          <w:szCs w:val="21"/>
        </w:rPr>
        <w:t>tly concerns the President)</w:t>
      </w:r>
    </w:p>
    <w:p w:rsidR="000F2375" w:rsidRPr="000F2375" w:rsidRDefault="000F2375" w:rsidP="000F2375">
      <w:pPr>
        <w:pStyle w:val="ListParagraph"/>
        <w:rPr>
          <w:rFonts w:ascii="Century Gothic" w:hAnsi="Century Gothic"/>
          <w:sz w:val="21"/>
          <w:szCs w:val="21"/>
        </w:rPr>
      </w:pPr>
    </w:p>
    <w:p w:rsidR="000F2375" w:rsidRPr="000F2375" w:rsidRDefault="000F2375" w:rsidP="000F2375">
      <w:pPr>
        <w:pStyle w:val="ListParagraph"/>
        <w:numPr>
          <w:ilvl w:val="0"/>
          <w:numId w:val="6"/>
        </w:numPr>
        <w:rPr>
          <w:rFonts w:ascii="Century Gothic" w:hAnsi="Century Gothic"/>
          <w:sz w:val="21"/>
          <w:szCs w:val="21"/>
        </w:rPr>
      </w:pPr>
      <w:r w:rsidRPr="000F2375">
        <w:rPr>
          <w:rFonts w:ascii="Century Gothic" w:hAnsi="Century Gothic"/>
          <w:sz w:val="21"/>
          <w:szCs w:val="21"/>
        </w:rPr>
        <w:t xml:space="preserve">On receiving a complaint the President </w:t>
      </w:r>
      <w:r>
        <w:rPr>
          <w:rFonts w:ascii="Century Gothic" w:hAnsi="Century Gothic"/>
          <w:sz w:val="21"/>
          <w:szCs w:val="21"/>
        </w:rPr>
        <w:t xml:space="preserve">will </w:t>
      </w:r>
      <w:r w:rsidRPr="000F2375">
        <w:rPr>
          <w:rFonts w:ascii="Century Gothic" w:hAnsi="Century Gothic"/>
          <w:sz w:val="21"/>
          <w:szCs w:val="21"/>
        </w:rPr>
        <w:t xml:space="preserve">decide whether </w:t>
      </w:r>
    </w:p>
    <w:p w:rsidR="000F2375" w:rsidRPr="000F2375" w:rsidRDefault="000F2375" w:rsidP="000F2375">
      <w:pPr>
        <w:pStyle w:val="ListParagraph"/>
        <w:rPr>
          <w:rFonts w:ascii="Century Gothic" w:hAnsi="Century Gothic" w:cs="Arial"/>
          <w:color w:val="000000"/>
          <w:sz w:val="8"/>
          <w:szCs w:val="8"/>
        </w:rPr>
      </w:pPr>
    </w:p>
    <w:p w:rsidR="000F2375" w:rsidRPr="000F2375" w:rsidRDefault="000F2375" w:rsidP="000F2375">
      <w:pPr>
        <w:pStyle w:val="bullet"/>
        <w:numPr>
          <w:ilvl w:val="0"/>
          <w:numId w:val="8"/>
        </w:numPr>
        <w:spacing w:before="0" w:after="0" w:line="240" w:lineRule="auto"/>
        <w:rPr>
          <w:rFonts w:ascii="Century Gothic" w:hAnsi="Century Gothic" w:cs="Arial"/>
          <w:color w:val="000000"/>
          <w:sz w:val="21"/>
          <w:szCs w:val="21"/>
        </w:rPr>
      </w:pPr>
      <w:r w:rsidRPr="000F2375">
        <w:rPr>
          <w:rFonts w:ascii="Century Gothic" w:hAnsi="Century Gothic" w:cs="Arial"/>
          <w:color w:val="000000"/>
          <w:sz w:val="21"/>
          <w:szCs w:val="21"/>
        </w:rPr>
        <w:t xml:space="preserve">they are the most appropriate person to receive and handle the complaint; </w:t>
      </w:r>
    </w:p>
    <w:p w:rsidR="000F2375" w:rsidRPr="000F2375" w:rsidRDefault="000F2375" w:rsidP="000F2375">
      <w:pPr>
        <w:pStyle w:val="bullet"/>
        <w:numPr>
          <w:ilvl w:val="0"/>
          <w:numId w:val="8"/>
        </w:numPr>
        <w:spacing w:before="0" w:after="0" w:line="240" w:lineRule="auto"/>
        <w:rPr>
          <w:rFonts w:ascii="Century Gothic" w:hAnsi="Century Gothic" w:cs="Arial"/>
          <w:color w:val="000000"/>
          <w:sz w:val="21"/>
          <w:szCs w:val="21"/>
        </w:rPr>
      </w:pPr>
      <w:r w:rsidRPr="000F2375">
        <w:rPr>
          <w:rFonts w:ascii="Century Gothic" w:hAnsi="Century Gothic" w:cs="Arial"/>
          <w:color w:val="000000"/>
          <w:sz w:val="21"/>
          <w:szCs w:val="21"/>
        </w:rPr>
        <w:t xml:space="preserve">the nature and seriousness of the complaint warrants a formal resolution procedure;  </w:t>
      </w:r>
    </w:p>
    <w:p w:rsidR="000F2375" w:rsidRPr="000F2375" w:rsidRDefault="000F2375" w:rsidP="000F2375">
      <w:pPr>
        <w:pStyle w:val="bullet"/>
        <w:numPr>
          <w:ilvl w:val="0"/>
          <w:numId w:val="8"/>
        </w:numPr>
        <w:spacing w:before="0" w:after="0" w:line="240" w:lineRule="auto"/>
        <w:rPr>
          <w:rFonts w:ascii="Century Gothic" w:hAnsi="Century Gothic" w:cs="Arial"/>
          <w:color w:val="000000"/>
          <w:sz w:val="21"/>
          <w:szCs w:val="21"/>
        </w:rPr>
      </w:pPr>
      <w:r w:rsidRPr="000F2375">
        <w:rPr>
          <w:rFonts w:ascii="Century Gothic" w:hAnsi="Century Gothic" w:cs="Arial"/>
          <w:color w:val="000000"/>
          <w:sz w:val="21"/>
          <w:szCs w:val="21"/>
        </w:rPr>
        <w:t xml:space="preserve">to appoint a person to </w:t>
      </w:r>
      <w:r w:rsidRPr="000F2375">
        <w:rPr>
          <w:rFonts w:ascii="Century Gothic" w:hAnsi="Century Gothic" w:cs="Arial"/>
          <w:b/>
          <w:color w:val="000000"/>
          <w:sz w:val="21"/>
          <w:szCs w:val="21"/>
        </w:rPr>
        <w:t xml:space="preserve">investigate </w:t>
      </w:r>
      <w:r w:rsidRPr="000F2375">
        <w:rPr>
          <w:rFonts w:ascii="Century Gothic" w:hAnsi="Century Gothic" w:cs="Arial"/>
          <w:color w:val="000000"/>
          <w:sz w:val="21"/>
          <w:szCs w:val="21"/>
        </w:rPr>
        <w:t xml:space="preserve">(gather more information on) the complaint; </w:t>
      </w:r>
    </w:p>
    <w:p w:rsidR="000F2375" w:rsidRPr="000F2375" w:rsidRDefault="000F2375" w:rsidP="000F2375">
      <w:pPr>
        <w:pStyle w:val="bullet"/>
        <w:numPr>
          <w:ilvl w:val="0"/>
          <w:numId w:val="8"/>
        </w:numPr>
        <w:spacing w:before="0" w:after="0" w:line="240" w:lineRule="auto"/>
        <w:rPr>
          <w:rFonts w:ascii="Century Gothic" w:hAnsi="Century Gothic" w:cs="Arial"/>
          <w:color w:val="000000"/>
          <w:sz w:val="21"/>
          <w:szCs w:val="21"/>
        </w:rPr>
      </w:pPr>
      <w:r w:rsidRPr="000F2375">
        <w:rPr>
          <w:rFonts w:ascii="Century Gothic" w:hAnsi="Century Gothic" w:cs="Arial"/>
          <w:color w:val="000000"/>
          <w:sz w:val="21"/>
          <w:szCs w:val="21"/>
        </w:rPr>
        <w:t xml:space="preserve">to refer the complaint to mediation; </w:t>
      </w:r>
    </w:p>
    <w:p w:rsidR="000F2375" w:rsidRPr="000F2375" w:rsidRDefault="000F2375" w:rsidP="000F2375">
      <w:pPr>
        <w:pStyle w:val="bullet"/>
        <w:numPr>
          <w:ilvl w:val="0"/>
          <w:numId w:val="8"/>
        </w:numPr>
        <w:spacing w:before="0" w:after="0" w:line="240" w:lineRule="auto"/>
        <w:rPr>
          <w:rFonts w:ascii="Century Gothic" w:hAnsi="Century Gothic" w:cs="Arial"/>
          <w:color w:val="000000"/>
          <w:sz w:val="21"/>
          <w:szCs w:val="21"/>
        </w:rPr>
      </w:pPr>
      <w:r w:rsidRPr="000F2375">
        <w:rPr>
          <w:rFonts w:ascii="Century Gothic" w:hAnsi="Century Gothic" w:cs="Arial"/>
          <w:color w:val="000000"/>
          <w:sz w:val="21"/>
          <w:szCs w:val="21"/>
        </w:rPr>
        <w:t xml:space="preserve">to refer the complaint to a hearings tribunal; </w:t>
      </w:r>
    </w:p>
    <w:p w:rsidR="000F2375" w:rsidRPr="000F2375" w:rsidRDefault="000F2375" w:rsidP="000F2375">
      <w:pPr>
        <w:pStyle w:val="bullet"/>
        <w:numPr>
          <w:ilvl w:val="0"/>
          <w:numId w:val="8"/>
        </w:numPr>
        <w:spacing w:before="0" w:after="0" w:line="240" w:lineRule="auto"/>
        <w:rPr>
          <w:rFonts w:ascii="Century Gothic" w:hAnsi="Century Gothic" w:cs="Arial"/>
          <w:color w:val="000000"/>
          <w:sz w:val="21"/>
          <w:szCs w:val="21"/>
        </w:rPr>
      </w:pPr>
      <w:r w:rsidRPr="000F2375">
        <w:rPr>
          <w:rFonts w:ascii="Century Gothic" w:hAnsi="Century Gothic" w:cs="Arial"/>
          <w:color w:val="000000"/>
          <w:sz w:val="21"/>
          <w:szCs w:val="21"/>
        </w:rPr>
        <w:t>to refer the matter to the police or other appropriate authority; and/or</w:t>
      </w:r>
    </w:p>
    <w:p w:rsidR="000F2375" w:rsidRPr="000F2375" w:rsidRDefault="000F2375" w:rsidP="000F2375">
      <w:pPr>
        <w:pStyle w:val="bullet"/>
        <w:numPr>
          <w:ilvl w:val="0"/>
          <w:numId w:val="8"/>
        </w:numPr>
        <w:spacing w:before="0" w:after="0" w:line="240" w:lineRule="auto"/>
        <w:rPr>
          <w:rFonts w:ascii="Century Gothic" w:hAnsi="Century Gothic" w:cs="Arial"/>
          <w:color w:val="000000"/>
          <w:sz w:val="21"/>
          <w:szCs w:val="21"/>
        </w:rPr>
      </w:pPr>
      <w:proofErr w:type="gramStart"/>
      <w:r w:rsidRPr="000F2375">
        <w:rPr>
          <w:rFonts w:ascii="Century Gothic" w:hAnsi="Century Gothic" w:cs="Arial"/>
          <w:color w:val="000000"/>
          <w:sz w:val="21"/>
          <w:szCs w:val="21"/>
        </w:rPr>
        <w:t>to</w:t>
      </w:r>
      <w:proofErr w:type="gramEnd"/>
      <w:r w:rsidRPr="000F2375">
        <w:rPr>
          <w:rFonts w:ascii="Century Gothic" w:hAnsi="Century Gothic" w:cs="Arial"/>
          <w:color w:val="000000"/>
          <w:sz w:val="21"/>
          <w:szCs w:val="21"/>
        </w:rPr>
        <w:t xml:space="preserve"> implement any interim arrangements that will apply until the complaint process set out in these Procedures is completed.</w:t>
      </w:r>
    </w:p>
    <w:p w:rsidR="000F2375" w:rsidRPr="000F2375" w:rsidRDefault="000F2375" w:rsidP="000F2375">
      <w:pPr>
        <w:pStyle w:val="bullet"/>
        <w:spacing w:before="0" w:after="0" w:line="240" w:lineRule="auto"/>
        <w:ind w:hanging="180"/>
        <w:rPr>
          <w:rFonts w:ascii="Century Gothic" w:hAnsi="Century Gothic" w:cs="Arial"/>
          <w:color w:val="000000"/>
          <w:sz w:val="21"/>
          <w:szCs w:val="21"/>
        </w:rPr>
      </w:pPr>
    </w:p>
    <w:p w:rsidR="000F2375" w:rsidRDefault="000F2375" w:rsidP="0064397F">
      <w:pPr>
        <w:pStyle w:val="ListParagraph"/>
        <w:numPr>
          <w:ilvl w:val="0"/>
          <w:numId w:val="6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Regardless of the process adopted, it will be based on the principles of justice where:</w:t>
      </w:r>
    </w:p>
    <w:p w:rsidR="000F2375" w:rsidRDefault="000F2375" w:rsidP="000F2375">
      <w:pPr>
        <w:pStyle w:val="ListParagraph"/>
        <w:numPr>
          <w:ilvl w:val="0"/>
          <w:numId w:val="8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Both the complainant and the respondent must know the full details of what is being said against them and have the opportunity to respond</w:t>
      </w:r>
    </w:p>
    <w:p w:rsidR="000F2375" w:rsidRDefault="000F2375" w:rsidP="000F2375">
      <w:pPr>
        <w:pStyle w:val="ListParagraph"/>
        <w:numPr>
          <w:ilvl w:val="0"/>
          <w:numId w:val="8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Decision maker(s) must be unbiased, fair and just</w:t>
      </w:r>
    </w:p>
    <w:p w:rsidR="000F2375" w:rsidRPr="000F2375" w:rsidRDefault="000F2375" w:rsidP="000F2375">
      <w:pPr>
        <w:pStyle w:val="ListParagraph"/>
        <w:numPr>
          <w:ilvl w:val="0"/>
          <w:numId w:val="8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Penalties imposed must be fair</w:t>
      </w:r>
    </w:p>
    <w:p w:rsidR="0064397F" w:rsidRPr="00242551" w:rsidRDefault="0064397F" w:rsidP="0064397F">
      <w:pPr>
        <w:pStyle w:val="ListParagraph"/>
        <w:rPr>
          <w:sz w:val="12"/>
          <w:szCs w:val="12"/>
        </w:rPr>
      </w:pPr>
    </w:p>
    <w:sectPr w:rsidR="0064397F" w:rsidRPr="00242551" w:rsidSect="006035A5">
      <w:footerReference w:type="default" r:id="rId8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0BC" w:rsidRDefault="008330BC" w:rsidP="00596A42">
      <w:r>
        <w:separator/>
      </w:r>
    </w:p>
  </w:endnote>
  <w:endnote w:type="continuationSeparator" w:id="0">
    <w:p w:rsidR="008330BC" w:rsidRDefault="008330BC" w:rsidP="0059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A42" w:rsidRDefault="00596A42">
    <w:pPr>
      <w:pStyle w:val="Footer"/>
    </w:pPr>
    <w:r>
      <w:t>This document has been provided as a sample only and does not substitute legal advice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0BC" w:rsidRDefault="008330BC" w:rsidP="00596A42">
      <w:r>
        <w:separator/>
      </w:r>
    </w:p>
  </w:footnote>
  <w:footnote w:type="continuationSeparator" w:id="0">
    <w:p w:rsidR="008330BC" w:rsidRDefault="008330BC" w:rsidP="00596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5F6A"/>
    <w:multiLevelType w:val="hybridMultilevel"/>
    <w:tmpl w:val="4E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E1457"/>
    <w:multiLevelType w:val="multilevel"/>
    <w:tmpl w:val="436A9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23C162D"/>
    <w:multiLevelType w:val="hybridMultilevel"/>
    <w:tmpl w:val="F126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02C1D"/>
    <w:multiLevelType w:val="hybridMultilevel"/>
    <w:tmpl w:val="37B4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7168B"/>
    <w:multiLevelType w:val="hybridMultilevel"/>
    <w:tmpl w:val="4A24DE32"/>
    <w:lvl w:ilvl="0" w:tplc="39246662">
      <w:numFmt w:val="bullet"/>
      <w:lvlText w:val="-"/>
      <w:lvlJc w:val="left"/>
      <w:pPr>
        <w:ind w:left="90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69BE6AF2"/>
    <w:multiLevelType w:val="hybridMultilevel"/>
    <w:tmpl w:val="2FAC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336CD"/>
    <w:multiLevelType w:val="hybridMultilevel"/>
    <w:tmpl w:val="365CD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B2661"/>
    <w:multiLevelType w:val="hybridMultilevel"/>
    <w:tmpl w:val="01407630"/>
    <w:lvl w:ilvl="0" w:tplc="C344C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F28"/>
    <w:rsid w:val="000F2375"/>
    <w:rsid w:val="00204FB9"/>
    <w:rsid w:val="00307990"/>
    <w:rsid w:val="00331DA1"/>
    <w:rsid w:val="00414877"/>
    <w:rsid w:val="00475E83"/>
    <w:rsid w:val="00587B8F"/>
    <w:rsid w:val="00596A42"/>
    <w:rsid w:val="0064397F"/>
    <w:rsid w:val="007E11AD"/>
    <w:rsid w:val="008330BC"/>
    <w:rsid w:val="008538FD"/>
    <w:rsid w:val="00873AC3"/>
    <w:rsid w:val="008E7210"/>
    <w:rsid w:val="009D5671"/>
    <w:rsid w:val="00B16E15"/>
    <w:rsid w:val="00BB0E8D"/>
    <w:rsid w:val="00D37D5B"/>
    <w:rsid w:val="00D72F28"/>
    <w:rsid w:val="00D83864"/>
    <w:rsid w:val="00DC499B"/>
    <w:rsid w:val="00E71E00"/>
    <w:rsid w:val="00EC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2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F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Heading3"/>
    <w:link w:val="Heading2Char"/>
    <w:qFormat/>
    <w:rsid w:val="00D72F28"/>
    <w:pPr>
      <w:keepLines w:val="0"/>
      <w:numPr>
        <w:ilvl w:val="1"/>
        <w:numId w:val="1"/>
      </w:numPr>
      <w:spacing w:before="240"/>
      <w:ind w:hanging="792"/>
      <w:outlineLvl w:val="1"/>
    </w:pPr>
    <w:rPr>
      <w:rFonts w:ascii="Calibri" w:eastAsia="Times New Roman" w:hAnsi="Calibri" w:cs="Times New Roman"/>
      <w:color w:val="auto"/>
      <w:sz w:val="3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F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72F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72F28"/>
    <w:rPr>
      <w:rFonts w:ascii="Calibri" w:eastAsia="Times New Roman" w:hAnsi="Calibri" w:cs="Times New Roman"/>
      <w:b/>
      <w:bCs/>
      <w:sz w:val="36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D72F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/>
    </w:rPr>
  </w:style>
  <w:style w:type="paragraph" w:styleId="Subtitle">
    <w:name w:val="Subtitle"/>
    <w:aliases w:val="Section Title"/>
    <w:basedOn w:val="Normal"/>
    <w:next w:val="Normal"/>
    <w:link w:val="SubtitleChar"/>
    <w:uiPriority w:val="11"/>
    <w:qFormat/>
    <w:rsid w:val="00D72F28"/>
    <w:rPr>
      <w:b/>
    </w:rPr>
  </w:style>
  <w:style w:type="character" w:customStyle="1" w:styleId="SubtitleChar">
    <w:name w:val="Subtitle Char"/>
    <w:aliases w:val="Section Title Char"/>
    <w:basedOn w:val="DefaultParagraphFont"/>
    <w:link w:val="Subtitle"/>
    <w:uiPriority w:val="11"/>
    <w:rsid w:val="00D72F28"/>
    <w:rPr>
      <w:rFonts w:ascii="Calibri" w:eastAsia="Times New Roman" w:hAnsi="Calibri" w:cs="Times New Roman"/>
      <w:b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D72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rsid w:val="00D72F28"/>
    <w:rPr>
      <w:i/>
      <w:iCs/>
    </w:rPr>
  </w:style>
  <w:style w:type="paragraph" w:styleId="ListParagraph">
    <w:name w:val="List Paragraph"/>
    <w:basedOn w:val="Normal"/>
    <w:uiPriority w:val="34"/>
    <w:qFormat/>
    <w:rsid w:val="00D72F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72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F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customStyle="1" w:styleId="bullet">
    <w:name w:val="bullet"/>
    <w:basedOn w:val="Normal"/>
    <w:uiPriority w:val="99"/>
    <w:rsid w:val="000F2375"/>
    <w:pPr>
      <w:spacing w:before="120" w:after="120" w:line="480" w:lineRule="auto"/>
      <w:ind w:left="720" w:hanging="72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596A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A42"/>
    <w:rPr>
      <w:rFonts w:ascii="Calibri" w:eastAsia="Times New Roman" w:hAnsi="Calibri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96A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A42"/>
    <w:rPr>
      <w:rFonts w:ascii="Calibri" w:eastAsia="Times New Roman" w:hAnsi="Calibri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sue.cormack</dc:creator>
  <cp:keywords/>
  <dc:description/>
  <cp:lastModifiedBy>Lenovo</cp:lastModifiedBy>
  <cp:revision>10</cp:revision>
  <dcterms:created xsi:type="dcterms:W3CDTF">2010-07-19T04:44:00Z</dcterms:created>
  <dcterms:modified xsi:type="dcterms:W3CDTF">2012-05-29T00:46:00Z</dcterms:modified>
</cp:coreProperties>
</file>